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C99F" w14:textId="382AEE21" w:rsidR="00DA246B" w:rsidRDefault="00D802AA" w:rsidP="00D802AA">
      <w:pPr>
        <w:pStyle w:val="Title"/>
      </w:pPr>
      <w:r>
        <w:t>Dashboard Project Description</w:t>
      </w:r>
    </w:p>
    <w:p w14:paraId="61FE2B7F" w14:textId="14999510" w:rsidR="00D802AA" w:rsidRDefault="00D802AA" w:rsidP="00D802AA">
      <w:pPr>
        <w:pStyle w:val="Heading1"/>
      </w:pPr>
      <w:r>
        <w:t>Introduction</w:t>
      </w:r>
    </w:p>
    <w:p w14:paraId="62F8520A" w14:textId="5B9C1CEA" w:rsidR="00D802AA" w:rsidRDefault="00D802AA" w:rsidP="00D802AA">
      <w:r>
        <w:t>The Site Visit Monitoring Dashboard is an advanced analytical tool designed to track, visualize, and manage field visits across multiple projects. The interactive dashboard offers real-time insights into site visit data, included planned, conducted, and canceled visits, The dashboard provides a structured and user-friendly approach to data visualization, ensuring that key stakeholders can make informed decisions efficiently.</w:t>
      </w:r>
    </w:p>
    <w:p w14:paraId="1EEC525B" w14:textId="5E58C17E" w:rsidR="00D802AA" w:rsidRDefault="007A0F46" w:rsidP="007A0F46">
      <w:pPr>
        <w:pStyle w:val="Heading1"/>
      </w:pPr>
      <w:r>
        <w:t>Project Overview</w:t>
      </w:r>
    </w:p>
    <w:p w14:paraId="0E03EC2C" w14:textId="68CD78E1" w:rsidR="007A0F46" w:rsidRDefault="007A0F46" w:rsidP="007A0F46">
      <w:r>
        <w:t xml:space="preserve">The dashboard was developed to consolidate data from various projects, enabling better monitoring and evaluation of field operations. The process involved collecting raw data, categorizing visit statuses, and integrating dynamic filters for detailed analysis. </w:t>
      </w:r>
    </w:p>
    <w:p w14:paraId="2DA335A4" w14:textId="53810822" w:rsidR="007A0F46" w:rsidRDefault="007A0F46" w:rsidP="007A0F46">
      <w:pPr>
        <w:pStyle w:val="Heading2"/>
      </w:pPr>
      <w:r w:rsidRPr="007A0F46">
        <w:t>1.</w:t>
      </w:r>
      <w:r>
        <w:t xml:space="preserve"> Summary of Site Visits </w:t>
      </w:r>
    </w:p>
    <w:p w14:paraId="1821E4FC" w14:textId="1C379FB4" w:rsidR="007A0F46" w:rsidRDefault="007A0F46" w:rsidP="007A0F46">
      <w:r>
        <w:t xml:space="preserve">This section provides an overview of total visits conducted, visited cancelled, and planned </w:t>
      </w:r>
      <w:r w:rsidR="001E6623">
        <w:t>visits-based</w:t>
      </w:r>
      <w:r>
        <w:t xml:space="preserve"> month. The summary metrics include:</w:t>
      </w:r>
    </w:p>
    <w:p w14:paraId="01437CCD" w14:textId="25A9E6D4" w:rsidR="007A0F46" w:rsidRDefault="007A0F46" w:rsidP="007A0F46">
      <w:pPr>
        <w:pStyle w:val="ListParagraph"/>
        <w:numPr>
          <w:ilvl w:val="0"/>
          <w:numId w:val="2"/>
        </w:numPr>
      </w:pPr>
      <w:r>
        <w:t>Complete Visits</w:t>
      </w:r>
    </w:p>
    <w:p w14:paraId="02091CD3" w14:textId="101EE844" w:rsidR="007A0F46" w:rsidRDefault="007A0F46" w:rsidP="007A0F46">
      <w:pPr>
        <w:pStyle w:val="ListParagraph"/>
        <w:numPr>
          <w:ilvl w:val="0"/>
          <w:numId w:val="2"/>
        </w:numPr>
      </w:pPr>
      <w:r>
        <w:t>Cancelled Visits</w:t>
      </w:r>
    </w:p>
    <w:p w14:paraId="0CC1437D" w14:textId="0A5859C8" w:rsidR="007A0F46" w:rsidRDefault="007A0F46" w:rsidP="007A0F46">
      <w:pPr>
        <w:pStyle w:val="ListParagraph"/>
        <w:numPr>
          <w:ilvl w:val="0"/>
          <w:numId w:val="2"/>
        </w:numPr>
      </w:pPr>
      <w:r>
        <w:t>Planned Visits</w:t>
      </w:r>
    </w:p>
    <w:p w14:paraId="7A78F18B" w14:textId="6B12F4AB" w:rsidR="007A0F46" w:rsidRDefault="007A0F46" w:rsidP="007A0F46">
      <w:r>
        <w:t>These figures offer a snapshot of filed activities and help in assessing overall projects efficiency.</w:t>
      </w:r>
    </w:p>
    <w:p w14:paraId="5141327D" w14:textId="02AA8B8B" w:rsidR="007A0F46" w:rsidRDefault="007A0F46" w:rsidP="007A0F46">
      <w:pPr>
        <w:pStyle w:val="Heading2"/>
      </w:pPr>
      <w:r>
        <w:t>2. Monthly Monitoring by Location Type</w:t>
      </w:r>
    </w:p>
    <w:p w14:paraId="47BECAE4" w14:textId="33AB7755" w:rsidR="007A0F46" w:rsidRDefault="007A0F46" w:rsidP="007A0F46">
      <w:r>
        <w:t>A bar chart displays the number of site visits conducted each month, categorized by entity type, such as Energy, Infrastructure, Water Resources, and Marit</w:t>
      </w:r>
      <w:r w:rsidR="001E6623">
        <w:t>ime. This section helps in understanding sector-specific trends and evaluating monitoring frequency.</w:t>
      </w:r>
    </w:p>
    <w:p w14:paraId="540DD816" w14:textId="3D0342E8" w:rsidR="001E6623" w:rsidRDefault="001E6623" w:rsidP="001E6623">
      <w:pPr>
        <w:pStyle w:val="Heading2"/>
      </w:pPr>
      <w:r>
        <w:t>3. Planned Monthly Monitoring by Project</w:t>
      </w:r>
    </w:p>
    <w:p w14:paraId="412A9C04" w14:textId="38BA9883" w:rsidR="001E6623" w:rsidRDefault="001E6623" w:rsidP="001E6623">
      <w:r>
        <w:t>The visualization tracks scheduled visits for various projects, allowing teams to prepare resources and allocate efforts efficiently. The timeline-based analysis ensures that future monitoring activities are well-organized.</w:t>
      </w:r>
    </w:p>
    <w:p w14:paraId="69799EE5" w14:textId="71EF86C4" w:rsidR="001E6623" w:rsidRDefault="001E6623" w:rsidP="001E6623">
      <w:pPr>
        <w:pStyle w:val="Heading2"/>
      </w:pPr>
      <w:r>
        <w:t>4. Geographical Distribution of Visits</w:t>
      </w:r>
    </w:p>
    <w:p w14:paraId="0D120312" w14:textId="4DE265CD" w:rsidR="001E6623" w:rsidRDefault="003C69AA" w:rsidP="001E6623">
      <w:r>
        <w:t xml:space="preserve">A </w:t>
      </w:r>
      <w:r w:rsidRPr="003C69AA">
        <w:rPr>
          <w:b/>
          <w:bCs/>
        </w:rPr>
        <w:t>color-coded map</w:t>
      </w:r>
      <w:r>
        <w:rPr>
          <w:b/>
          <w:bCs/>
        </w:rPr>
        <w:t xml:space="preserve"> </w:t>
      </w:r>
      <w:r>
        <w:t>represented the density of site visits across different provinces. Provinces with high, medium, and low visit frequencies are visually distinguished, enabling stakeholders to identify priority areas for monitoring.</w:t>
      </w:r>
    </w:p>
    <w:p w14:paraId="01683C6C" w14:textId="1DF15516" w:rsidR="003C69AA" w:rsidRDefault="003C69AA" w:rsidP="003C69AA">
      <w:pPr>
        <w:pStyle w:val="Heading2"/>
      </w:pPr>
      <w:r>
        <w:t>5. Monthly Site Visit by Project (MMP Char)</w:t>
      </w:r>
    </w:p>
    <w:p w14:paraId="4B051B33" w14:textId="4DAF32E6" w:rsidR="003C69AA" w:rsidRDefault="003C69AA" w:rsidP="003C69AA">
      <w:r>
        <w:t>This section displays site visits per project over time. Each project is assigned a unique color, making it easer to compare activity levels. The visualization assists in tracking project-specific performance and monitoring trends over different months.</w:t>
      </w:r>
    </w:p>
    <w:p w14:paraId="554083DC" w14:textId="1E0B68EE" w:rsidR="00393DCE" w:rsidRDefault="00393DCE" w:rsidP="003C69AA">
      <w:r>
        <w:lastRenderedPageBreak/>
        <w:t xml:space="preserve">A </w:t>
      </w:r>
      <w:r w:rsidRPr="00655F08">
        <w:rPr>
          <w:b/>
          <w:bCs/>
        </w:rPr>
        <w:t>button</w:t>
      </w:r>
      <w:r>
        <w:t xml:space="preserve"> is included in this section that allow users to toggle between a </w:t>
      </w:r>
      <w:r w:rsidR="00655F08" w:rsidRPr="00655F08">
        <w:rPr>
          <w:b/>
          <w:bCs/>
        </w:rPr>
        <w:t xml:space="preserve">column </w:t>
      </w:r>
      <w:r w:rsidRPr="00655F08">
        <w:rPr>
          <w:b/>
          <w:bCs/>
        </w:rPr>
        <w:t>chart</w:t>
      </w:r>
      <w:r w:rsidR="00655F08" w:rsidRPr="00655F08">
        <w:rPr>
          <w:b/>
          <w:bCs/>
        </w:rPr>
        <w:t xml:space="preserve"> and a line chart</w:t>
      </w:r>
      <w:r w:rsidR="00655F08">
        <w:t xml:space="preserve">, providing flexibility in data visualization. Additionally, a </w:t>
      </w:r>
      <w:r w:rsidR="00655F08" w:rsidRPr="00655F08">
        <w:rPr>
          <w:b/>
          <w:bCs/>
        </w:rPr>
        <w:t>slicer</w:t>
      </w:r>
      <w:r w:rsidR="00655F08">
        <w:t xml:space="preserve"> is available to filter site visits based on project name, ensuring users can analyze specific project data efficiently.</w:t>
      </w:r>
    </w:p>
    <w:p w14:paraId="0BD3103B" w14:textId="394E6A51" w:rsidR="003C69AA" w:rsidRDefault="003C69AA" w:rsidP="003C69AA"/>
    <w:p w14:paraId="105177ED" w14:textId="392FDAF8" w:rsidR="00621A7F" w:rsidRDefault="00621A7F" w:rsidP="00621A7F">
      <w:pPr>
        <w:pStyle w:val="Heading1"/>
      </w:pPr>
      <w:r>
        <w:t>Filtering System</w:t>
      </w:r>
    </w:p>
    <w:p w14:paraId="762400BB" w14:textId="77777777" w:rsidR="00621A7F" w:rsidRDefault="00621A7F" w:rsidP="00621A7F">
      <w:r>
        <w:t xml:space="preserve">To enhance usability and customization, the dashboard includes a </w:t>
      </w:r>
      <w:r w:rsidRPr="001C46A3">
        <w:rPr>
          <w:b/>
          <w:bCs/>
        </w:rPr>
        <w:t>professional filtering system</w:t>
      </w:r>
      <w:r>
        <w:t xml:space="preserve"> with six slicers:</w:t>
      </w:r>
    </w:p>
    <w:p w14:paraId="7BF03A80" w14:textId="11620212" w:rsidR="00621A7F" w:rsidRDefault="00621A7F" w:rsidP="00621A7F">
      <w:pPr>
        <w:pStyle w:val="ListParagraph"/>
        <w:numPr>
          <w:ilvl w:val="0"/>
          <w:numId w:val="3"/>
        </w:numPr>
      </w:pPr>
      <w:r w:rsidRPr="00D21B64">
        <w:rPr>
          <w:b/>
          <w:bCs/>
        </w:rPr>
        <w:t>Province</w:t>
      </w:r>
      <w:r>
        <w:t xml:space="preserve"> – Filters site visits by geographical region.</w:t>
      </w:r>
    </w:p>
    <w:p w14:paraId="23C0FA2C" w14:textId="3F217F67" w:rsidR="00621A7F" w:rsidRDefault="00621A7F" w:rsidP="00621A7F">
      <w:pPr>
        <w:pStyle w:val="ListParagraph"/>
        <w:numPr>
          <w:ilvl w:val="0"/>
          <w:numId w:val="3"/>
        </w:numPr>
      </w:pPr>
      <w:r w:rsidRPr="00D21B64">
        <w:rPr>
          <w:b/>
          <w:bCs/>
        </w:rPr>
        <w:t>District</w:t>
      </w:r>
      <w:r>
        <w:t xml:space="preserve"> – Narrows down data to specific districts.</w:t>
      </w:r>
    </w:p>
    <w:p w14:paraId="03216ECF" w14:textId="15EC7EFC" w:rsidR="00621A7F" w:rsidRDefault="00621A7F" w:rsidP="00621A7F">
      <w:pPr>
        <w:pStyle w:val="ListParagraph"/>
        <w:numPr>
          <w:ilvl w:val="0"/>
          <w:numId w:val="3"/>
        </w:numPr>
      </w:pPr>
      <w:r w:rsidRPr="00D21B64">
        <w:rPr>
          <w:b/>
          <w:bCs/>
        </w:rPr>
        <w:t>Project Name</w:t>
      </w:r>
      <w:r>
        <w:t xml:space="preserve"> – Allow selection of a particular project.</w:t>
      </w:r>
    </w:p>
    <w:p w14:paraId="2CD04E2F" w14:textId="632C1005" w:rsidR="00621A7F" w:rsidRDefault="00621A7F" w:rsidP="00621A7F">
      <w:pPr>
        <w:pStyle w:val="ListParagraph"/>
        <w:numPr>
          <w:ilvl w:val="0"/>
          <w:numId w:val="3"/>
        </w:numPr>
      </w:pPr>
      <w:r w:rsidRPr="00D21B64">
        <w:rPr>
          <w:b/>
          <w:bCs/>
        </w:rPr>
        <w:t>Planned Field Work</w:t>
      </w:r>
      <w:r>
        <w:t xml:space="preserve"> – Highlights upcoming site visits.</w:t>
      </w:r>
    </w:p>
    <w:p w14:paraId="2C6F8B00" w14:textId="7B8F7C9B" w:rsidR="00621A7F" w:rsidRDefault="00040962" w:rsidP="00621A7F">
      <w:pPr>
        <w:pStyle w:val="ListParagraph"/>
        <w:numPr>
          <w:ilvl w:val="0"/>
          <w:numId w:val="3"/>
        </w:numPr>
      </w:pPr>
      <w:r w:rsidRPr="00D21B64">
        <w:rPr>
          <w:b/>
          <w:bCs/>
        </w:rPr>
        <w:t>Visit Status</w:t>
      </w:r>
      <w:r>
        <w:t xml:space="preserve"> – Differentiates between completed, cancelled, and planned visits.</w:t>
      </w:r>
    </w:p>
    <w:p w14:paraId="4AAC2F0F" w14:textId="5569AF93" w:rsidR="00040962" w:rsidRDefault="00E778B5" w:rsidP="00621A7F">
      <w:pPr>
        <w:pStyle w:val="ListParagraph"/>
        <w:numPr>
          <w:ilvl w:val="0"/>
          <w:numId w:val="3"/>
        </w:numPr>
      </w:pPr>
      <w:r w:rsidRPr="00D21B64">
        <w:rPr>
          <w:b/>
          <w:bCs/>
        </w:rPr>
        <w:t>Type of Reporting</w:t>
      </w:r>
      <w:r>
        <w:t xml:space="preserve"> – Filters by reporting type, such as </w:t>
      </w:r>
      <w:r w:rsidRPr="00E778B5">
        <w:rPr>
          <w:b/>
          <w:bCs/>
        </w:rPr>
        <w:t>Ad Hoc or Regular</w:t>
      </w:r>
      <w:r>
        <w:t>.</w:t>
      </w:r>
    </w:p>
    <w:p w14:paraId="52818566" w14:textId="345AC871" w:rsidR="00E778B5" w:rsidRDefault="00E778B5" w:rsidP="00E778B5">
      <w:pPr>
        <w:ind w:left="408"/>
      </w:pPr>
      <w:r>
        <w:t>Each slicer ensures that all visualizations update dynamically based on user selection, making data exploration intuitive and efficient.</w:t>
      </w:r>
    </w:p>
    <w:p w14:paraId="19C85BFD" w14:textId="72222304" w:rsidR="00E778B5" w:rsidRDefault="000A0799" w:rsidP="000A0799">
      <w:pPr>
        <w:pStyle w:val="Heading1"/>
      </w:pPr>
      <w:r>
        <w:t>Conclusion</w:t>
      </w:r>
    </w:p>
    <w:p w14:paraId="22A63F6D" w14:textId="3DC08561" w:rsidR="000A0799" w:rsidRDefault="000A0799" w:rsidP="000A0799">
      <w:r>
        <w:t xml:space="preserve">This Monitoring Dashboard serves as a powerful tool for tracking and analyzing field operations across multiple projects. By </w:t>
      </w:r>
      <w:r w:rsidRPr="00671D1F">
        <w:rPr>
          <w:b/>
          <w:bCs/>
        </w:rPr>
        <w:t>dynamic filtering and interactive visualizations</w:t>
      </w:r>
      <w:r>
        <w:t>, the dashboard enables efficient decision-making and strategic planning. The insights derived from this tool with significantly improved project oversight, resource allocation, and monitoring efficiency.</w:t>
      </w:r>
    </w:p>
    <w:p w14:paraId="4A6E0F5E" w14:textId="77777777" w:rsidR="000A0799" w:rsidRPr="000A0799" w:rsidRDefault="000A0799" w:rsidP="000A0799"/>
    <w:p w14:paraId="0AFE3E92" w14:textId="77777777" w:rsidR="003C69AA" w:rsidRPr="003C69AA" w:rsidRDefault="003C69AA" w:rsidP="001E6623"/>
    <w:p w14:paraId="14D984B9" w14:textId="77777777" w:rsidR="001E6623" w:rsidRPr="007A0F46" w:rsidRDefault="001E6623" w:rsidP="007A0F46"/>
    <w:p w14:paraId="520F9FDE" w14:textId="77777777" w:rsidR="007A0F46" w:rsidRPr="007A0F46" w:rsidRDefault="007A0F46" w:rsidP="007A0F46"/>
    <w:p w14:paraId="070A01D5" w14:textId="77777777" w:rsidR="007A0F46" w:rsidRPr="007A0F46" w:rsidRDefault="007A0F46" w:rsidP="007A0F46"/>
    <w:sectPr w:rsidR="007A0F46" w:rsidRPr="007A0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50"/>
    <w:multiLevelType w:val="hybridMultilevel"/>
    <w:tmpl w:val="78E4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73EEE"/>
    <w:multiLevelType w:val="hybridMultilevel"/>
    <w:tmpl w:val="C942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C6579"/>
    <w:multiLevelType w:val="hybridMultilevel"/>
    <w:tmpl w:val="50E277F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AA"/>
    <w:rsid w:val="00040962"/>
    <w:rsid w:val="000A0799"/>
    <w:rsid w:val="001C46A3"/>
    <w:rsid w:val="001E6623"/>
    <w:rsid w:val="00393DCE"/>
    <w:rsid w:val="003C69AA"/>
    <w:rsid w:val="00621A7F"/>
    <w:rsid w:val="00655F08"/>
    <w:rsid w:val="00671D1F"/>
    <w:rsid w:val="007A0F46"/>
    <w:rsid w:val="00D21B64"/>
    <w:rsid w:val="00D802AA"/>
    <w:rsid w:val="00DA246B"/>
    <w:rsid w:val="00E778B5"/>
    <w:rsid w:val="00FA66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D3F6"/>
  <w15:chartTrackingRefBased/>
  <w15:docId w15:val="{CF434E47-CE93-4474-8513-01A0F8C4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2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0F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2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2A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02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0F4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A0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Sahebi</dc:creator>
  <cp:keywords/>
  <dc:description/>
  <cp:lastModifiedBy>Farhad Sahebi</cp:lastModifiedBy>
  <cp:revision>12</cp:revision>
  <dcterms:created xsi:type="dcterms:W3CDTF">2025-02-02T06:01:00Z</dcterms:created>
  <dcterms:modified xsi:type="dcterms:W3CDTF">2025-02-02T08:02:00Z</dcterms:modified>
</cp:coreProperties>
</file>